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91" w:rsidRPr="00D81D91" w:rsidRDefault="00D81D91" w:rsidP="00D81D91">
      <w:pPr>
        <w:overflowPunct w:val="0"/>
        <w:textAlignment w:val="baseline"/>
        <w:rPr>
          <w:rFonts w:ascii="ＭＳ 明朝" w:hAnsi="Times New Roman"/>
          <w:spacing w:val="10"/>
          <w:kern w:val="0"/>
          <w:sz w:val="22"/>
          <w:szCs w:val="22"/>
        </w:rPr>
      </w:pPr>
      <w:bookmarkStart w:id="0" w:name="_GoBack"/>
      <w:bookmarkEnd w:id="0"/>
    </w:p>
    <w:p w:rsidR="00D81D91" w:rsidRDefault="00DA7F96" w:rsidP="00D81D91">
      <w:pPr>
        <w:overflowPunct w:val="0"/>
        <w:textAlignment w:val="baseline"/>
        <w:rPr>
          <w:rFonts w:ascii="Times New Roman" w:hAnsi="Times New Roman" w:cs="ＭＳ 明朝"/>
          <w:kern w:val="0"/>
          <w:sz w:val="22"/>
          <w:szCs w:val="22"/>
        </w:rPr>
      </w:pPr>
      <w:r>
        <w:rPr>
          <w:rFonts w:ascii="Times New Roman" w:hAnsi="Times New Roman"/>
          <w:kern w:val="0"/>
          <w:sz w:val="22"/>
          <w:szCs w:val="22"/>
        </w:rPr>
        <w:t xml:space="preserve"> </w:t>
      </w:r>
      <w:r>
        <w:rPr>
          <w:rFonts w:ascii="Times New Roman" w:hAnsi="Times New Roman"/>
          <w:kern w:val="0"/>
          <w:sz w:val="22"/>
          <w:szCs w:val="22"/>
        </w:rPr>
        <w:t>迅速審査</w:t>
      </w:r>
      <w:r w:rsidR="00590413">
        <w:rPr>
          <w:rFonts w:ascii="Times New Roman" w:hAnsi="Times New Roman" w:cs="ＭＳ 明朝" w:hint="eastAsia"/>
          <w:kern w:val="0"/>
          <w:sz w:val="22"/>
          <w:szCs w:val="22"/>
        </w:rPr>
        <w:t>（別紙</w:t>
      </w:r>
      <w:r w:rsidR="00D81D91" w:rsidRPr="00D81D91">
        <w:rPr>
          <w:rFonts w:ascii="Times New Roman" w:hAnsi="Times New Roman" w:cs="ＭＳ 明朝" w:hint="eastAsia"/>
          <w:kern w:val="0"/>
          <w:sz w:val="22"/>
          <w:szCs w:val="22"/>
        </w:rPr>
        <w:t>）</w:t>
      </w:r>
    </w:p>
    <w:p w:rsidR="00F41E04" w:rsidRDefault="00F41E04" w:rsidP="00D81D91">
      <w:pPr>
        <w:overflowPunct w:val="0"/>
        <w:textAlignment w:val="baseline"/>
        <w:rPr>
          <w:rFonts w:ascii="Times New Roman" w:hAnsi="Times New Roman" w:cs="ＭＳ 明朝"/>
          <w:kern w:val="0"/>
          <w:sz w:val="22"/>
          <w:szCs w:val="22"/>
        </w:rPr>
      </w:pPr>
    </w:p>
    <w:p w:rsidR="00F41E04" w:rsidRDefault="00F41E04" w:rsidP="00F41E04">
      <w:pPr>
        <w:rPr>
          <w:rFonts w:ascii="ＭＳ 明朝" w:hAnsi="ＭＳ 明朝" w:cs="ＭＳ 明朝"/>
        </w:rPr>
      </w:pPr>
      <w:r>
        <w:rPr>
          <w:rFonts w:ascii="ＭＳ 明朝" w:hAnsi="ＭＳ 明朝" w:cs="ＭＳ 明朝"/>
        </w:rPr>
        <w:t>※「沖縄県立看護大学研究倫理審査委員会規程」第４条の迅速審査に該当する項目を</w:t>
      </w:r>
    </w:p>
    <w:p w:rsidR="00F41E04" w:rsidRPr="00590413" w:rsidRDefault="00F41E04" w:rsidP="00F41E04">
      <w:r>
        <w:rPr>
          <w:rFonts w:ascii="ＭＳ 明朝" w:hAnsi="ＭＳ 明朝" w:cs="ＭＳ 明朝"/>
        </w:rPr>
        <w:t xml:space="preserve">　✓すること。</w:t>
      </w:r>
    </w:p>
    <w:p w:rsidR="00590413" w:rsidRPr="00D81D91" w:rsidRDefault="00590413" w:rsidP="00D81D91">
      <w:pPr>
        <w:overflowPunct w:val="0"/>
        <w:textAlignment w:val="baseline"/>
        <w:rPr>
          <w:rFonts w:ascii="ＭＳ 明朝" w:hAnsi="Times New Roman"/>
          <w:spacing w:val="10"/>
          <w:kern w:val="0"/>
          <w:sz w:val="22"/>
          <w:szCs w:val="22"/>
        </w:rPr>
      </w:pPr>
    </w:p>
    <w:p w:rsidR="00590413" w:rsidRPr="000A7ACA" w:rsidRDefault="000A7ACA" w:rsidP="000A7ACA">
      <w:pPr>
        <w:overflowPunct w:val="0"/>
        <w:ind w:firstLineChars="50" w:firstLine="118"/>
        <w:textAlignment w:val="baseline"/>
        <w:rPr>
          <w:rFonts w:ascii="Times New Roman" w:hAnsi="Times New Roman" w:cs="ＭＳ 明朝"/>
          <w:kern w:val="0"/>
          <w:sz w:val="22"/>
          <w:szCs w:val="22"/>
        </w:rPr>
      </w:pPr>
      <w:r>
        <w:rPr>
          <w:rFonts w:ascii="ＭＳ 明朝" w:hAnsi="ＭＳ 明朝" w:cs="ＭＳ 明朝"/>
          <w:kern w:val="0"/>
          <w:sz w:val="22"/>
          <w:szCs w:val="22"/>
        </w:rPr>
        <w:t>□１．</w:t>
      </w:r>
      <w:r w:rsidR="00590413" w:rsidRPr="000A7ACA">
        <w:rPr>
          <w:rFonts w:ascii="Times New Roman" w:hAnsi="Times New Roman" w:cs="ＭＳ 明朝" w:hint="eastAsia"/>
          <w:kern w:val="0"/>
          <w:sz w:val="22"/>
          <w:szCs w:val="22"/>
        </w:rPr>
        <w:t>次に定める研究計画の軽微な変更に関する審査</w:t>
      </w:r>
    </w:p>
    <w:p w:rsidR="00590413" w:rsidRPr="000A7AC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①</w:t>
      </w:r>
      <w:r w:rsidR="00590413" w:rsidRPr="000A7ACA">
        <w:rPr>
          <w:rFonts w:ascii="Times New Roman" w:hAnsi="Times New Roman" w:cs="ＭＳ 明朝"/>
          <w:kern w:val="0"/>
          <w:sz w:val="22"/>
          <w:szCs w:val="22"/>
        </w:rPr>
        <w:t>実施期間の延長</w:t>
      </w:r>
    </w:p>
    <w:p w:rsidR="00590413" w:rsidRPr="000A7AC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②</w:t>
      </w:r>
      <w:r w:rsidR="00590413" w:rsidRPr="000A7ACA">
        <w:rPr>
          <w:rFonts w:ascii="Times New Roman" w:hAnsi="Times New Roman" w:cs="ＭＳ 明朝"/>
          <w:kern w:val="0"/>
          <w:sz w:val="22"/>
          <w:szCs w:val="22"/>
        </w:rPr>
        <w:t>実施責任者、担当者の変更・追加</w:t>
      </w:r>
    </w:p>
    <w:p w:rsidR="00590413" w:rsidRPr="000A7AC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③</w:t>
      </w:r>
      <w:r w:rsidR="00590413" w:rsidRPr="000A7ACA">
        <w:rPr>
          <w:rFonts w:ascii="Times New Roman" w:hAnsi="Times New Roman" w:cs="ＭＳ 明朝"/>
          <w:kern w:val="0"/>
          <w:sz w:val="22"/>
          <w:szCs w:val="22"/>
        </w:rPr>
        <w:t>実施方法の変更</w:t>
      </w:r>
    </w:p>
    <w:p w:rsidR="00590413" w:rsidRPr="003A116A" w:rsidRDefault="000A7ACA" w:rsidP="000A7ACA">
      <w:pPr>
        <w:overflowPunct w:val="0"/>
        <w:ind w:firstLineChars="200" w:firstLine="473"/>
        <w:textAlignment w:val="baseline"/>
        <w:rPr>
          <w:rFonts w:ascii="Times New Roman" w:hAnsi="Times New Roman" w:cs="ＭＳ 明朝"/>
          <w:kern w:val="0"/>
          <w:sz w:val="22"/>
          <w:szCs w:val="22"/>
        </w:rPr>
      </w:pPr>
      <w:r>
        <w:rPr>
          <w:rFonts w:ascii="ＭＳ 明朝" w:hAnsi="ＭＳ 明朝" w:cs="ＭＳ 明朝"/>
          <w:kern w:val="0"/>
          <w:sz w:val="22"/>
          <w:szCs w:val="22"/>
        </w:rPr>
        <w:t>□</w:t>
      </w:r>
      <w:r>
        <w:rPr>
          <w:rFonts w:ascii="ＭＳ 明朝" w:hAnsi="ＭＳ 明朝" w:cs="ＭＳ 明朝" w:hint="eastAsia"/>
          <w:kern w:val="0"/>
          <w:sz w:val="22"/>
          <w:szCs w:val="22"/>
        </w:rPr>
        <w:t>④</w:t>
      </w:r>
      <w:r w:rsidR="00590413" w:rsidRPr="003A116A">
        <w:rPr>
          <w:rFonts w:ascii="Times New Roman" w:hAnsi="Times New Roman" w:cs="ＭＳ 明朝"/>
          <w:kern w:val="0"/>
          <w:sz w:val="22"/>
          <w:szCs w:val="22"/>
        </w:rPr>
        <w:t>その他これらに準ずる変更</w:t>
      </w:r>
    </w:p>
    <w:p w:rsidR="00590413" w:rsidRPr="003A116A" w:rsidRDefault="00F41E04" w:rsidP="00F41E04">
      <w:pPr>
        <w:overflowPunct w:val="0"/>
        <w:ind w:leftChars="50" w:left="586" w:hangingChars="200" w:hanging="473"/>
        <w:textAlignment w:val="baseline"/>
        <w:rPr>
          <w:rFonts w:ascii="ＭＳ 明朝" w:hAnsi="Times New Roman"/>
          <w:spacing w:val="10"/>
          <w:kern w:val="0"/>
          <w:sz w:val="22"/>
          <w:szCs w:val="22"/>
        </w:rPr>
      </w:pPr>
      <w:r>
        <w:rPr>
          <w:rFonts w:ascii="ＭＳ 明朝" w:hAnsi="ＭＳ 明朝" w:cs="ＭＳ 明朝"/>
          <w:kern w:val="0"/>
          <w:sz w:val="22"/>
          <w:szCs w:val="22"/>
        </w:rPr>
        <w:t>□</w:t>
      </w:r>
      <w:r w:rsidR="00590413">
        <w:rPr>
          <w:rFonts w:ascii="ＭＳ 明朝" w:hAnsi="ＭＳ 明朝" w:cs="ＭＳ 明朝"/>
          <w:kern w:val="0"/>
          <w:sz w:val="22"/>
          <w:szCs w:val="22"/>
        </w:rPr>
        <w:t>２．</w:t>
      </w:r>
      <w:r w:rsidR="00590413" w:rsidRPr="003A116A">
        <w:rPr>
          <w:rFonts w:ascii="Times New Roman" w:hAnsi="Times New Roman" w:cs="ＭＳ 明朝" w:hint="eastAsia"/>
          <w:kern w:val="0"/>
          <w:sz w:val="22"/>
          <w:szCs w:val="22"/>
        </w:rPr>
        <w:t>他の研究機関と共同して実施される研究であって、既に当該研究の全体について共同研究機関において研究倫理審査委員会の審査を受け、その実施について適当である旨の意見を得ている場合の審査</w:t>
      </w:r>
    </w:p>
    <w:p w:rsidR="00590413" w:rsidRPr="003A116A" w:rsidRDefault="00590413" w:rsidP="00590413">
      <w:pPr>
        <w:overflowPunct w:val="0"/>
        <w:textAlignment w:val="baseline"/>
        <w:rPr>
          <w:rFonts w:ascii="ＭＳ 明朝" w:hAnsi="Times New Roman"/>
          <w:spacing w:val="10"/>
          <w:kern w:val="0"/>
          <w:sz w:val="22"/>
          <w:szCs w:val="22"/>
        </w:rPr>
      </w:pPr>
      <w:r w:rsidRPr="003A116A">
        <w:rPr>
          <w:rFonts w:ascii="Times New Roman" w:hAnsi="Times New Roman"/>
          <w:kern w:val="0"/>
          <w:sz w:val="22"/>
          <w:szCs w:val="22"/>
        </w:rPr>
        <w:t xml:space="preserve"> </w:t>
      </w:r>
      <w:r w:rsidR="00F41E04">
        <w:rPr>
          <w:rFonts w:ascii="ＭＳ 明朝" w:hAnsi="ＭＳ 明朝" w:cs="ＭＳ 明朝"/>
          <w:kern w:val="0"/>
          <w:sz w:val="22"/>
          <w:szCs w:val="22"/>
        </w:rPr>
        <w:t>□</w:t>
      </w:r>
      <w:r>
        <w:rPr>
          <w:rFonts w:ascii="ＭＳ 明朝" w:hAnsi="ＭＳ 明朝" w:cs="ＭＳ 明朝"/>
          <w:kern w:val="0"/>
          <w:sz w:val="22"/>
          <w:szCs w:val="22"/>
        </w:rPr>
        <w:t>３．</w:t>
      </w:r>
      <w:r w:rsidRPr="003A116A">
        <w:rPr>
          <w:rFonts w:ascii="Times New Roman" w:hAnsi="Times New Roman" w:cs="ＭＳ 明朝" w:hint="eastAsia"/>
          <w:kern w:val="0"/>
          <w:sz w:val="22"/>
          <w:szCs w:val="22"/>
        </w:rPr>
        <w:t>侵襲を伴わない研究であって介入を行わないものに関する審査</w:t>
      </w:r>
    </w:p>
    <w:p w:rsidR="00590413" w:rsidRPr="003A116A" w:rsidRDefault="00F41E04" w:rsidP="00590413">
      <w:pPr>
        <w:overflowPunct w:val="0"/>
        <w:ind w:firstLineChars="50" w:firstLine="118"/>
        <w:textAlignment w:val="baseline"/>
        <w:rPr>
          <w:rFonts w:ascii="Times New Roman" w:hAnsi="Times New Roman" w:cs="ＭＳ 明朝"/>
          <w:kern w:val="0"/>
          <w:sz w:val="22"/>
          <w:szCs w:val="22"/>
        </w:rPr>
      </w:pPr>
      <w:r>
        <w:rPr>
          <w:rFonts w:ascii="ＭＳ 明朝" w:hAnsi="ＭＳ 明朝" w:cs="ＭＳ 明朝"/>
          <w:kern w:val="0"/>
          <w:sz w:val="22"/>
          <w:szCs w:val="22"/>
        </w:rPr>
        <w:t>□</w:t>
      </w:r>
      <w:r w:rsidR="00590413">
        <w:rPr>
          <w:rFonts w:ascii="ＭＳ 明朝" w:hAnsi="ＭＳ 明朝" w:cs="ＭＳ 明朝"/>
          <w:kern w:val="0"/>
          <w:sz w:val="22"/>
          <w:szCs w:val="22"/>
        </w:rPr>
        <w:t>４．</w:t>
      </w:r>
      <w:r w:rsidR="00590413" w:rsidRPr="003A116A">
        <w:rPr>
          <w:rFonts w:ascii="Times New Roman" w:hAnsi="Times New Roman" w:cs="ＭＳ 明朝" w:hint="eastAsia"/>
          <w:kern w:val="0"/>
          <w:sz w:val="22"/>
          <w:szCs w:val="22"/>
        </w:rPr>
        <w:t>軽微な侵襲を伴う研究であって介入を行わないものに関する審査</w:t>
      </w:r>
    </w:p>
    <w:p w:rsidR="00DA42DD" w:rsidRDefault="004B070C">
      <w:r>
        <w:t xml:space="preserve">　</w:t>
      </w:r>
    </w:p>
    <w:p w:rsidR="004B070C" w:rsidRDefault="004B070C"/>
    <w:sectPr w:rsidR="004B070C" w:rsidSect="00B43009">
      <w:pgSz w:w="11906" w:h="16838"/>
      <w:pgMar w:top="1531" w:right="1418" w:bottom="737" w:left="1418" w:header="720" w:footer="720" w:gutter="0"/>
      <w:pgNumType w:start="1"/>
      <w:cols w:space="720"/>
      <w:noEndnote/>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12" w:rsidRDefault="003D2112">
      <w:r>
        <w:separator/>
      </w:r>
    </w:p>
  </w:endnote>
  <w:endnote w:type="continuationSeparator" w:id="0">
    <w:p w:rsidR="003D2112" w:rsidRDefault="003D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12" w:rsidRDefault="003D2112">
      <w:r>
        <w:separator/>
      </w:r>
    </w:p>
  </w:footnote>
  <w:footnote w:type="continuationSeparator" w:id="0">
    <w:p w:rsidR="003D2112" w:rsidRDefault="003D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096E"/>
    <w:multiLevelType w:val="hybridMultilevel"/>
    <w:tmpl w:val="09D8EC84"/>
    <w:lvl w:ilvl="0" w:tplc="FD903C8C">
      <w:start w:val="1"/>
      <w:numFmt w:val="decimal"/>
      <w:lvlText w:val="(%1)"/>
      <w:lvlJc w:val="left"/>
      <w:pPr>
        <w:ind w:left="703" w:hanging="585"/>
      </w:pPr>
      <w:rPr>
        <w:rFonts w:cs="Times New Roman"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 w15:restartNumberingAfterBreak="0">
    <w:nsid w:val="67ED4360"/>
    <w:multiLevelType w:val="hybridMultilevel"/>
    <w:tmpl w:val="45BC9FE8"/>
    <w:lvl w:ilvl="0" w:tplc="FD903C8C">
      <w:start w:val="1"/>
      <w:numFmt w:val="decimal"/>
      <w:lvlText w:val="(%1)"/>
      <w:lvlJc w:val="left"/>
      <w:pPr>
        <w:ind w:left="703" w:hanging="585"/>
      </w:pPr>
      <w:rPr>
        <w:rFonts w:cs="Times New Roman"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7E47424F"/>
    <w:multiLevelType w:val="hybridMultilevel"/>
    <w:tmpl w:val="62E21094"/>
    <w:lvl w:ilvl="0" w:tplc="A828A208">
      <w:start w:val="1"/>
      <w:numFmt w:val="decimalFullWidth"/>
      <w:lvlText w:val="%1．"/>
      <w:lvlJc w:val="left"/>
      <w:pPr>
        <w:ind w:left="598" w:hanging="480"/>
      </w:pPr>
      <w:rPr>
        <w:rFonts w:hint="default"/>
      </w:rPr>
    </w:lvl>
    <w:lvl w:ilvl="1" w:tplc="70284656">
      <w:start w:val="1"/>
      <w:numFmt w:val="decimalEnclosedCircle"/>
      <w:lvlText w:val="%2"/>
      <w:lvlJc w:val="left"/>
      <w:pPr>
        <w:ind w:left="898" w:hanging="360"/>
      </w:pPr>
      <w:rPr>
        <w:rFonts w:hint="default"/>
      </w:r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91"/>
    <w:rsid w:val="000760BA"/>
    <w:rsid w:val="000A7ACA"/>
    <w:rsid w:val="001242EF"/>
    <w:rsid w:val="0012639A"/>
    <w:rsid w:val="00133747"/>
    <w:rsid w:val="00185595"/>
    <w:rsid w:val="001E00EA"/>
    <w:rsid w:val="00286C87"/>
    <w:rsid w:val="003A116A"/>
    <w:rsid w:val="003D2112"/>
    <w:rsid w:val="003E082E"/>
    <w:rsid w:val="004240D6"/>
    <w:rsid w:val="004B070C"/>
    <w:rsid w:val="005608DF"/>
    <w:rsid w:val="00590413"/>
    <w:rsid w:val="005C27D1"/>
    <w:rsid w:val="00742C18"/>
    <w:rsid w:val="00825886"/>
    <w:rsid w:val="00827F42"/>
    <w:rsid w:val="008D4F88"/>
    <w:rsid w:val="008D4FE2"/>
    <w:rsid w:val="00A44CA2"/>
    <w:rsid w:val="00B43009"/>
    <w:rsid w:val="00BA04E5"/>
    <w:rsid w:val="00BE0F54"/>
    <w:rsid w:val="00BE19CE"/>
    <w:rsid w:val="00C47DF1"/>
    <w:rsid w:val="00C47F08"/>
    <w:rsid w:val="00C519F9"/>
    <w:rsid w:val="00D27B55"/>
    <w:rsid w:val="00D81D91"/>
    <w:rsid w:val="00DA42DD"/>
    <w:rsid w:val="00DA7F96"/>
    <w:rsid w:val="00DB1D08"/>
    <w:rsid w:val="00DD5340"/>
    <w:rsid w:val="00F227ED"/>
    <w:rsid w:val="00F41E04"/>
    <w:rsid w:val="00F4500B"/>
    <w:rsid w:val="00FB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7CA208C-6B1E-47DE-BE25-3FF398D6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一太郎 + ＭＳ 明朝"/>
    <w:basedOn w:val="a"/>
    <w:rsid w:val="00DA42DD"/>
    <w:pPr>
      <w:wordWrap w:val="0"/>
      <w:autoSpaceDE w:val="0"/>
      <w:autoSpaceDN w:val="0"/>
      <w:adjustRightInd w:val="0"/>
      <w:spacing w:line="241" w:lineRule="exact"/>
    </w:pPr>
    <w:rPr>
      <w:rFonts w:ascii="ＭＳ 明朝" w:hAnsi="ＭＳ 明朝" w:cs="ＭＳ 明朝"/>
      <w:spacing w:val="8"/>
      <w:kern w:val="0"/>
      <w:sz w:val="20"/>
      <w:szCs w:val="20"/>
    </w:rPr>
  </w:style>
  <w:style w:type="paragraph" w:styleId="a4">
    <w:name w:val="Balloon Text"/>
    <w:basedOn w:val="a"/>
    <w:link w:val="a5"/>
    <w:rsid w:val="003E082E"/>
    <w:rPr>
      <w:rFonts w:asciiTheme="majorHAnsi" w:eastAsiaTheme="majorEastAsia" w:hAnsiTheme="majorHAnsi" w:cstheme="majorBidi"/>
      <w:sz w:val="18"/>
      <w:szCs w:val="18"/>
    </w:rPr>
  </w:style>
  <w:style w:type="character" w:customStyle="1" w:styleId="a5">
    <w:name w:val="吹き出し (文字)"/>
    <w:basedOn w:val="a0"/>
    <w:link w:val="a4"/>
    <w:rsid w:val="003E082E"/>
    <w:rPr>
      <w:rFonts w:asciiTheme="majorHAnsi" w:eastAsiaTheme="majorEastAsia" w:hAnsiTheme="majorHAnsi" w:cstheme="majorBidi"/>
      <w:kern w:val="2"/>
      <w:sz w:val="18"/>
      <w:szCs w:val="18"/>
    </w:rPr>
  </w:style>
  <w:style w:type="paragraph" w:styleId="a6">
    <w:name w:val="List Paragraph"/>
    <w:basedOn w:val="a"/>
    <w:uiPriority w:val="34"/>
    <w:qFormat/>
    <w:rsid w:val="005904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○沖縄県立看護大学研究倫理審査委員会規程</vt:lpstr>
      <vt:lpstr>○沖縄県立看護大学研究倫理審査委員会規程</vt:lpstr>
    </vt:vector>
  </TitlesOfParts>
  <Company>沖縄県立看護大学</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○沖縄県立看護大学研究倫理審査委員会規程</dc:title>
  <dc:subject/>
  <dc:creator>沖縄県立看護大学</dc:creator>
  <cp:keywords/>
  <dc:description/>
  <cp:lastModifiedBy>比嘉　康晴</cp:lastModifiedBy>
  <cp:revision>2</cp:revision>
  <cp:lastPrinted>2018-06-26T07:16:00Z</cp:lastPrinted>
  <dcterms:created xsi:type="dcterms:W3CDTF">2020-03-19T02:13:00Z</dcterms:created>
  <dcterms:modified xsi:type="dcterms:W3CDTF">2020-03-19T02:13:00Z</dcterms:modified>
</cp:coreProperties>
</file>